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European Research Council (ERC): ERC DMP + - ERC DMP +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Project information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Acronym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Number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summary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Summary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Provide the following information: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dataset reference and name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origin and expected size of the data generated/collected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data types and formats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Several datasets may be included into a single DMP.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FAIR data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Making data findable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 Consider the dataset description:
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metadata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persistent and unique identifiers (e.g. DOIs)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 Making data openly accessible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Consider: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which data will be made openly available, and if some datasets remain closed, the reasons for not giving access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where the data and associated metadata, documentation and code are deposited (repository?)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how the data can be accessed (are relevant software tools/methods provided?)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Making data interoperable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Consider which standard or field-specific data and metadata vocabularies and methods will be used.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 Increase data re-use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Consider: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what data will remain re-usable and for how long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whether embargo is foreseen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how the dataset is licensed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data quality assurance procedures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 Allocation of resources and data security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i/>
        </w:rPr>
        <w:t xml:space="preserve">Guidance</w:t>
      </w:r>
      <w:r>
        <w:t xml:space="preserve">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Consider: 
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estimated costs for making the project data open access and potential value of long-term data preservation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procedures for data backup and recovery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transfer of sensitive data and secure storage in repositories for long-term preservation and curation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European Research Council (ERC): ERC DMP + - GDPR Record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GDPR record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Have you registered personal data processing activities for this project?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Yes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No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Not applicable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European Research Council (ERC): ERC DMP + - DPIA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DPIA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Have you performed a DPIA for the personal data processing activities for this project?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Yes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No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Not applicable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●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